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听证公告发布的充分度和及时性情况报告</w:t>
      </w:r>
    </w:p>
    <w:p>
      <w:pPr>
        <w:spacing w:line="560" w:lineRule="exact"/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 xml:space="preserve">  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321" w:firstLineChars="1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/>
          <w:sz w:val="32"/>
          <w:szCs w:val="32"/>
        </w:rPr>
        <w:t>在具体工作中,为保障人民群众对工作的知情权、参与权、表达权、监督权，促进司法的公信力，在部分民事诉讼案件中召开公开听证会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/>
          <w:sz w:val="32"/>
          <w:szCs w:val="32"/>
        </w:rPr>
        <w:t>在会议中听证会人员包括：审判人员、人大代表、政协委员等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人，以保证听证会公平、公开、公正召开。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iNGI5N2RmYmI4NzdlMzY2OWM2NTFkMmQxZTBhZmUifQ=="/>
  </w:docVars>
  <w:rsids>
    <w:rsidRoot w:val="00063127"/>
    <w:rsid w:val="00063127"/>
    <w:rsid w:val="009262DC"/>
    <w:rsid w:val="00EB72DC"/>
    <w:rsid w:val="11D7199F"/>
    <w:rsid w:val="2AB4113F"/>
    <w:rsid w:val="49BA2A6A"/>
    <w:rsid w:val="77732652"/>
    <w:rsid w:val="7B5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2</Lines>
  <Paragraphs>1</Paragraphs>
  <TotalTime>9</TotalTime>
  <ScaleCrop>false</ScaleCrop>
  <LinksUpToDate>false</LinksUpToDate>
  <CharactersWithSpaces>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2022-10-28T01:40:00Z</dcterms:created>
  <dc:creator>九台法院</dc:creator>
  <cp:lastModifiedBy>Azure</cp:lastModifiedBy>
  <dcterms:modified xsi:type="dcterms:W3CDTF">2022-11-11T03:05:42Z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49CC6270E3CE43EE8C1134793F1F30C5</vt:lpwstr>
  </property>
</Properties>
</file>