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B4FDB" w:rsidP="00BB4FDB">
      <w:pPr>
        <w:jc w:val="center"/>
        <w:rPr>
          <w:rFonts w:asciiTheme="minorEastAsia" w:hAnsiTheme="minorEastAsia" w:hint="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长春市</w:t>
      </w:r>
      <w:r w:rsidRPr="00BB4FDB">
        <w:rPr>
          <w:rFonts w:asciiTheme="minorEastAsia" w:hAnsiTheme="minorEastAsia" w:hint="eastAsia"/>
          <w:sz w:val="44"/>
          <w:szCs w:val="44"/>
        </w:rPr>
        <w:t>九台</w:t>
      </w:r>
      <w:r>
        <w:rPr>
          <w:rFonts w:asciiTheme="minorEastAsia" w:hAnsiTheme="minorEastAsia" w:hint="eastAsia"/>
          <w:sz w:val="44"/>
          <w:szCs w:val="44"/>
        </w:rPr>
        <w:t>区人民</w:t>
      </w:r>
      <w:r w:rsidRPr="00BB4FDB">
        <w:rPr>
          <w:rFonts w:asciiTheme="minorEastAsia" w:hAnsiTheme="minorEastAsia" w:hint="eastAsia"/>
          <w:sz w:val="44"/>
          <w:szCs w:val="44"/>
        </w:rPr>
        <w:t>法院关于第二季度文书</w:t>
      </w:r>
      <w:r>
        <w:rPr>
          <w:rFonts w:asciiTheme="minorEastAsia" w:hAnsiTheme="minorEastAsia" w:hint="eastAsia"/>
          <w:sz w:val="44"/>
          <w:szCs w:val="44"/>
        </w:rPr>
        <w:t xml:space="preserve">        </w:t>
      </w:r>
      <w:r w:rsidRPr="00BB4FDB">
        <w:rPr>
          <w:rFonts w:asciiTheme="minorEastAsia" w:hAnsiTheme="minorEastAsia" w:hint="eastAsia"/>
          <w:sz w:val="44"/>
          <w:szCs w:val="44"/>
        </w:rPr>
        <w:t>质量筛查出现低级错误的情况报告</w:t>
      </w:r>
    </w:p>
    <w:p w:rsidR="00BB4FDB" w:rsidRDefault="00BB4FDB" w:rsidP="00BB4FDB">
      <w:pP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    </w:t>
      </w:r>
      <w:r w:rsidRPr="00BB4FDB">
        <w:rPr>
          <w:rFonts w:asciiTheme="minorEastAsia" w:hAnsiTheme="minorEastAsia" w:hint="eastAsia"/>
          <w:sz w:val="32"/>
          <w:szCs w:val="32"/>
        </w:rPr>
        <w:t>长春市九台区人民法院在第二季度文书质量筛查中,出现低级错误的案件为3件,民事案件2件,执行案件1件。民事案件的裁判文书错误类型为屏蔽信息不完全1件，低级错误描述：</w:t>
      </w:r>
      <w:r w:rsidRPr="00BB4FDB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家庭住址：现住：吉林省九台区盛世家园小区21栋一单元301室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。错误类型上网文书未生效1件，低级错误描述：</w:t>
      </w:r>
      <w:r w:rsidRPr="00BB4FDB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文书裁判日期：二〇二二年六月十四日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 xml:space="preserve">  </w:t>
      </w:r>
      <w:r w:rsidRPr="00BB4FDB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文书发布日期：二〇二二年六月十七日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。执行案件的裁判文书错误类型为行政区划不匹配，低级错误描述：</w:t>
      </w:r>
      <w:r w:rsidRPr="00BB4FDB"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原文“户籍地陕西省太原市杏花岭区” 中 “陕西省太原市”应为“山西省太原市”</w:t>
      </w: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。</w:t>
      </w:r>
    </w:p>
    <w:p w:rsidR="00BB4FDB" w:rsidRDefault="00BB4FDB" w:rsidP="00BB4FDB">
      <w:pP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 xml:space="preserve">    产生问题的原因，工作不细心，前期输入有误时，没有及时发现，后期校对时不认真，为了追求结案速度，对文书的校对主要对关键部分进行审查，对当事人的相关信息没有仔细检查。在快速报结调解案件中，进行批量操作，误将判决书当成调解书上网了。</w:t>
      </w:r>
    </w:p>
    <w:p w:rsidR="00BB4FDB" w:rsidRDefault="00BB4FDB" w:rsidP="00BB4FDB">
      <w:pP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 xml:space="preserve">    今后，要增强责任心，严把文书质量关，同时充分运用“文书智能校对系统”等纠错软件，对发现的错误及时改正，最大限度消除低级错误，在提高文书上网率的同时，保证上网文书的质量。</w:t>
      </w:r>
    </w:p>
    <w:p w:rsidR="00BB4FDB" w:rsidRDefault="00BB4FDB" w:rsidP="00BB4FDB">
      <w:pPr>
        <w:jc w:val="right"/>
        <w:rPr>
          <w:rFonts w:asciiTheme="minorEastAsia" w:hAnsiTheme="minorEastAsia" w:cs="宋体" w:hint="eastAsia"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长春市九台区人民法院</w:t>
      </w:r>
    </w:p>
    <w:p w:rsidR="00BB4FDB" w:rsidRPr="00BB4FDB" w:rsidRDefault="00BB4FDB" w:rsidP="00BB4FDB">
      <w:pPr>
        <w:jc w:val="right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>
        <w:rPr>
          <w:rFonts w:asciiTheme="minorEastAsia" w:hAnsiTheme="minorEastAsia" w:cs="宋体" w:hint="eastAsia"/>
          <w:color w:val="000000"/>
          <w:kern w:val="0"/>
          <w:sz w:val="32"/>
          <w:szCs w:val="32"/>
        </w:rPr>
        <w:t>二〇二二年七月八日</w:t>
      </w:r>
    </w:p>
    <w:sectPr w:rsidR="00BB4FDB" w:rsidRPr="00BB4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FDB"/>
    <w:rsid w:val="00BB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九台法院</dc:creator>
  <cp:keywords/>
  <dc:description/>
  <cp:lastModifiedBy>九台法院</cp:lastModifiedBy>
  <cp:revision>3</cp:revision>
  <dcterms:created xsi:type="dcterms:W3CDTF">2022-07-08T07:32:00Z</dcterms:created>
  <dcterms:modified xsi:type="dcterms:W3CDTF">2022-07-08T08:18:00Z</dcterms:modified>
</cp:coreProperties>
</file>